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BC" w:rsidRPr="008A1DE8" w:rsidRDefault="003E62BC" w:rsidP="008A1D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DE8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МО «</w:t>
      </w:r>
      <w:r w:rsidR="00EE0EA9" w:rsidRPr="008A1DE8">
        <w:rPr>
          <w:rFonts w:ascii="Times New Roman" w:hAnsi="Times New Roman"/>
          <w:sz w:val="24"/>
          <w:szCs w:val="24"/>
        </w:rPr>
        <w:t>Тетюшское</w:t>
      </w:r>
      <w:r w:rsidRPr="008A1DE8">
        <w:rPr>
          <w:rFonts w:ascii="Times New Roman" w:hAnsi="Times New Roman"/>
          <w:sz w:val="24"/>
          <w:szCs w:val="24"/>
        </w:rPr>
        <w:t>сельское поселение» Ульяновского района, их супруг (супругов) и</w:t>
      </w:r>
    </w:p>
    <w:p w:rsidR="003E62BC" w:rsidRPr="008A1DE8" w:rsidRDefault="003E62BC" w:rsidP="008A1D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DE8">
        <w:rPr>
          <w:rFonts w:ascii="Times New Roman" w:hAnsi="Times New Roman"/>
          <w:sz w:val="24"/>
          <w:szCs w:val="24"/>
        </w:rPr>
        <w:t>несовершеннолетних детей за период с 1 января 2021 г. по 31 декабря 2021 г., размещаемые на официальном</w:t>
      </w:r>
    </w:p>
    <w:p w:rsidR="008A1DE8" w:rsidRDefault="003E62BC" w:rsidP="008A1D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DE8">
        <w:rPr>
          <w:rFonts w:ascii="Times New Roman" w:hAnsi="Times New Roman"/>
          <w:sz w:val="24"/>
          <w:szCs w:val="24"/>
        </w:rPr>
        <w:t>сайте органов местного самоуправления муниципального образования «</w:t>
      </w:r>
      <w:r w:rsidR="00EE0EA9" w:rsidRPr="008A1DE8">
        <w:rPr>
          <w:rFonts w:ascii="Times New Roman" w:hAnsi="Times New Roman"/>
          <w:sz w:val="24"/>
          <w:szCs w:val="24"/>
        </w:rPr>
        <w:t>Тетюшское</w:t>
      </w:r>
      <w:r w:rsidRPr="008A1DE8">
        <w:rPr>
          <w:rFonts w:ascii="Times New Roman" w:hAnsi="Times New Roman"/>
          <w:sz w:val="24"/>
          <w:szCs w:val="24"/>
        </w:rPr>
        <w:t xml:space="preserve">сельское поселение» Ульяновского района в порядке, утвержденном решением Совета депутатов муниципального образования </w:t>
      </w:r>
    </w:p>
    <w:p w:rsidR="003E62BC" w:rsidRPr="008A1DE8" w:rsidRDefault="003E62BC" w:rsidP="009022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DE8">
        <w:rPr>
          <w:rFonts w:ascii="Times New Roman" w:hAnsi="Times New Roman"/>
          <w:sz w:val="24"/>
          <w:szCs w:val="24"/>
        </w:rPr>
        <w:t>«</w:t>
      </w:r>
      <w:r w:rsidR="008A1DE8" w:rsidRPr="008A1DE8">
        <w:rPr>
          <w:rFonts w:ascii="Times New Roman" w:hAnsi="Times New Roman"/>
          <w:sz w:val="24"/>
          <w:szCs w:val="24"/>
        </w:rPr>
        <w:t>Тетюшское</w:t>
      </w:r>
      <w:r w:rsidRPr="008A1DE8">
        <w:rPr>
          <w:rFonts w:ascii="Times New Roman" w:hAnsi="Times New Roman"/>
          <w:sz w:val="24"/>
          <w:szCs w:val="24"/>
        </w:rPr>
        <w:t xml:space="preserve">сельское поселение» </w:t>
      </w:r>
      <w:r w:rsidR="009022AB">
        <w:rPr>
          <w:rFonts w:ascii="Times New Roman" w:hAnsi="Times New Roman"/>
          <w:sz w:val="24"/>
          <w:szCs w:val="24"/>
        </w:rPr>
        <w:t>Ульяновского района</w:t>
      </w:r>
      <w:r w:rsidRPr="008A1DE8">
        <w:rPr>
          <w:rFonts w:ascii="Times New Roman" w:hAnsi="Times New Roman"/>
          <w:sz w:val="24"/>
          <w:szCs w:val="24"/>
        </w:rPr>
        <w:t xml:space="preserve"> от </w:t>
      </w:r>
      <w:r w:rsidR="00F25EDE" w:rsidRPr="008A1DE8">
        <w:rPr>
          <w:rFonts w:ascii="Times New Roman" w:hAnsi="Times New Roman"/>
          <w:sz w:val="24"/>
          <w:szCs w:val="24"/>
        </w:rPr>
        <w:t>23.05.2012г. № 8</w:t>
      </w:r>
    </w:p>
    <w:p w:rsidR="003E62BC" w:rsidRPr="00903830" w:rsidRDefault="003E62BC" w:rsidP="003E6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2BC" w:rsidRPr="009C4D23" w:rsidRDefault="003E62BC" w:rsidP="003E6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966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1589"/>
        <w:gridCol w:w="1547"/>
        <w:gridCol w:w="1985"/>
        <w:gridCol w:w="1984"/>
        <w:gridCol w:w="1134"/>
        <w:gridCol w:w="992"/>
        <w:gridCol w:w="1134"/>
        <w:gridCol w:w="709"/>
        <w:gridCol w:w="992"/>
        <w:gridCol w:w="1276"/>
        <w:gridCol w:w="1418"/>
        <w:gridCol w:w="815"/>
      </w:tblGrid>
      <w:tr w:rsidR="003E62BC" w:rsidRPr="00232F16" w:rsidTr="00AA6835">
        <w:tc>
          <w:tcPr>
            <w:tcW w:w="391" w:type="dxa"/>
            <w:vMerge w:val="restart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E62BC" w:rsidRPr="0075658C" w:rsidRDefault="003E62BC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Pr="0075658C">
              <w:rPr>
                <w:rStyle w:val="a5"/>
                <w:rFonts w:ascii="Times New Roman" w:hAnsi="Times New Roman"/>
                <w:sz w:val="20"/>
                <w:szCs w:val="20"/>
              </w:rPr>
              <w:footnoteReference w:id="2"/>
            </w:r>
            <w:r w:rsidRPr="0075658C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815" w:type="dxa"/>
            <w:vMerge w:val="restart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58C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75658C">
              <w:rPr>
                <w:rStyle w:val="a5"/>
                <w:rFonts w:ascii="Times New Roman" w:hAnsi="Times New Roman"/>
                <w:sz w:val="16"/>
                <w:szCs w:val="16"/>
              </w:rPr>
              <w:footnoteReference w:id="3"/>
            </w:r>
            <w:r w:rsidRPr="0075658C">
              <w:rPr>
                <w:rFonts w:ascii="Times New Roman" w:hAnsi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3E62BC" w:rsidRPr="00232F16" w:rsidTr="002E5BFB">
        <w:tc>
          <w:tcPr>
            <w:tcW w:w="391" w:type="dxa"/>
            <w:vMerge/>
            <w:shd w:val="clear" w:color="auto" w:fill="auto"/>
          </w:tcPr>
          <w:p w:rsidR="003E62BC" w:rsidRPr="00232F16" w:rsidRDefault="003E62BC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3E62BC" w:rsidRPr="00232F16" w:rsidRDefault="003E62BC" w:rsidP="00AA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3E62BC" w:rsidRPr="00232F16" w:rsidRDefault="003E62BC" w:rsidP="00AA6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 w:rsidR="003E62BC" w:rsidRPr="0075658C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58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3E62BC" w:rsidRPr="00232F16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62BC" w:rsidRPr="00232F16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3E62BC" w:rsidRPr="00232F16" w:rsidRDefault="003E62BC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FB" w:rsidRPr="004C6293" w:rsidTr="002E5BFB">
        <w:tc>
          <w:tcPr>
            <w:tcW w:w="391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Адиганов А.А.</w:t>
            </w:r>
          </w:p>
        </w:tc>
        <w:tc>
          <w:tcPr>
            <w:tcW w:w="1547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8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8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8F5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 xml:space="preserve">Автомобиль легковой Киа Рио 2020г., </w:t>
            </w:r>
          </w:p>
        </w:tc>
        <w:tc>
          <w:tcPr>
            <w:tcW w:w="1418" w:type="dxa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 xml:space="preserve">900204,03 </w:t>
            </w:r>
          </w:p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c>
          <w:tcPr>
            <w:tcW w:w="391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47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C61F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C61F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875,05</w:t>
            </w:r>
          </w:p>
        </w:tc>
        <w:tc>
          <w:tcPr>
            <w:tcW w:w="815" w:type="dxa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465"/>
        </w:trPr>
        <w:tc>
          <w:tcPr>
            <w:tcW w:w="391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Исаева Г.А.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Ведущий специалист эксперт по земельным отношениям</w:t>
            </w: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B13A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="00C515E9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451535</w:t>
            </w:r>
            <w:r w:rsidRPr="008A1DE8">
              <w:rPr>
                <w:rFonts w:ascii="Times New Roman" w:hAnsi="Times New Roman"/>
                <w:sz w:val="20"/>
                <w:szCs w:val="20"/>
              </w:rPr>
              <w:t>,58</w:t>
            </w:r>
          </w:p>
        </w:tc>
        <w:tc>
          <w:tcPr>
            <w:tcW w:w="815" w:type="dxa"/>
            <w:vMerge w:val="restart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480"/>
        </w:trPr>
        <w:tc>
          <w:tcPr>
            <w:tcW w:w="391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5D2A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B13ACB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283,0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420"/>
        </w:trPr>
        <w:tc>
          <w:tcPr>
            <w:tcW w:w="391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B13ACB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c>
          <w:tcPr>
            <w:tcW w:w="391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Ишуткина С. Н.</w:t>
            </w:r>
          </w:p>
        </w:tc>
        <w:tc>
          <w:tcPr>
            <w:tcW w:w="1547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Ведущий специалист эксперт по делопроизводству и муниципальной службе</w:t>
            </w: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Общая/долевая 50/200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165,6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1723,0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B13AC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Автомобиль легковой Лада гранта, 2018г</w:t>
            </w:r>
          </w:p>
        </w:tc>
        <w:tc>
          <w:tcPr>
            <w:tcW w:w="1418" w:type="dxa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297003,48</w:t>
            </w:r>
          </w:p>
        </w:tc>
        <w:tc>
          <w:tcPr>
            <w:tcW w:w="815" w:type="dxa"/>
          </w:tcPr>
          <w:p w:rsidR="002E5BFB" w:rsidRPr="008A1DE8" w:rsidRDefault="002E5BFB" w:rsidP="00697B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c>
          <w:tcPr>
            <w:tcW w:w="391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shd w:val="clear" w:color="auto" w:fill="auto"/>
          </w:tcPr>
          <w:p w:rsidR="002E5BFB" w:rsidRPr="008A1DE8" w:rsidRDefault="002E5BFB" w:rsidP="005D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5D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="00B13ACB">
              <w:rPr>
                <w:rFonts w:ascii="Times New Roman" w:hAnsi="Times New Roman"/>
                <w:sz w:val="20"/>
                <w:szCs w:val="20"/>
              </w:rPr>
              <w:t xml:space="preserve"> 50/200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165,6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697B5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2525995,98</w:t>
            </w:r>
          </w:p>
        </w:tc>
        <w:tc>
          <w:tcPr>
            <w:tcW w:w="815" w:type="dxa"/>
            <w:vMerge w:val="restart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c>
          <w:tcPr>
            <w:tcW w:w="391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E5BFB" w:rsidRPr="008A1DE8" w:rsidRDefault="002E5BFB" w:rsidP="005D2A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697B5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570"/>
        </w:trPr>
        <w:tc>
          <w:tcPr>
            <w:tcW w:w="391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1723,0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975"/>
        </w:trPr>
        <w:tc>
          <w:tcPr>
            <w:tcW w:w="391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0A28C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325,0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600"/>
        </w:trPr>
        <w:tc>
          <w:tcPr>
            <w:tcW w:w="391" w:type="dxa"/>
            <w:vMerge w:val="restart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Михеева И.И.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Консультант-юрист</w:t>
            </w: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0A28CB">
              <w:rPr>
                <w:rFonts w:ascii="Times New Roman" w:hAnsi="Times New Roman"/>
                <w:sz w:val="20"/>
                <w:szCs w:val="20"/>
              </w:rPr>
              <w:t xml:space="preserve"> 8/10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Лада приора, 2008г.</w:t>
            </w:r>
          </w:p>
        </w:tc>
        <w:tc>
          <w:tcPr>
            <w:tcW w:w="1418" w:type="dxa"/>
            <w:vMerge w:val="restart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378375,30</w:t>
            </w:r>
          </w:p>
        </w:tc>
        <w:tc>
          <w:tcPr>
            <w:tcW w:w="815" w:type="dxa"/>
            <w:vMerge w:val="restart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360"/>
        </w:trPr>
        <w:tc>
          <w:tcPr>
            <w:tcW w:w="391" w:type="dxa"/>
            <w:vMerge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0A28C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2600,0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975"/>
        </w:trPr>
        <w:tc>
          <w:tcPr>
            <w:tcW w:w="391" w:type="dxa"/>
            <w:shd w:val="clear" w:color="auto" w:fill="auto"/>
          </w:tcPr>
          <w:p w:rsidR="002E5BFB" w:rsidRPr="008A1DE8" w:rsidRDefault="002E5BFB" w:rsidP="002E5BFB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47" w:type="dxa"/>
            <w:shd w:val="clear" w:color="auto" w:fill="auto"/>
          </w:tcPr>
          <w:p w:rsidR="002E5BFB" w:rsidRPr="008A1DE8" w:rsidRDefault="002E5BFB" w:rsidP="00697B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27143,19</w:t>
            </w:r>
          </w:p>
        </w:tc>
        <w:tc>
          <w:tcPr>
            <w:tcW w:w="815" w:type="dxa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975"/>
        </w:trPr>
        <w:tc>
          <w:tcPr>
            <w:tcW w:w="391" w:type="dxa"/>
            <w:shd w:val="clear" w:color="auto" w:fill="auto"/>
          </w:tcPr>
          <w:p w:rsidR="002E5BFB" w:rsidRPr="008A1DE8" w:rsidRDefault="002E5BFB" w:rsidP="002E5B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2E5BFB" w:rsidRPr="008A1DE8" w:rsidRDefault="002E5BFB" w:rsidP="00697B5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7" w:type="dxa"/>
            <w:shd w:val="clear" w:color="auto" w:fill="auto"/>
          </w:tcPr>
          <w:p w:rsidR="002E5BFB" w:rsidRPr="008A1DE8" w:rsidRDefault="002E5BFB" w:rsidP="00697B5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A32B8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="000A28CB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BC5EBC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2E5BFB" w:rsidRPr="008A1DE8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BFB" w:rsidRPr="004C6293" w:rsidTr="002E5BFB">
        <w:trPr>
          <w:trHeight w:val="975"/>
        </w:trPr>
        <w:tc>
          <w:tcPr>
            <w:tcW w:w="391" w:type="dxa"/>
            <w:shd w:val="clear" w:color="auto" w:fill="auto"/>
          </w:tcPr>
          <w:p w:rsidR="002E5BFB" w:rsidRPr="008A1DE8" w:rsidRDefault="002E5BFB" w:rsidP="002E5BF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2E5BFB" w:rsidRPr="008A1DE8" w:rsidRDefault="002E5BFB" w:rsidP="00697B5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7" w:type="dxa"/>
            <w:shd w:val="clear" w:color="auto" w:fill="auto"/>
          </w:tcPr>
          <w:p w:rsidR="002E5BFB" w:rsidRPr="008A1DE8" w:rsidRDefault="002E5BFB" w:rsidP="00697B5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984" w:type="dxa"/>
            <w:shd w:val="clear" w:color="auto" w:fill="auto"/>
          </w:tcPr>
          <w:p w:rsidR="002E5BFB" w:rsidRPr="008A1DE8" w:rsidRDefault="002E5BFB" w:rsidP="00697B5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="000A28CB">
              <w:rPr>
                <w:rFonts w:ascii="Times New Roman" w:hAnsi="Times New Roman"/>
                <w:sz w:val="20"/>
                <w:szCs w:val="20"/>
              </w:rPr>
              <w:t>1/10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BC5EBC" w:rsidP="00697B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2E5BFB" w:rsidRPr="008A1DE8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5BFB" w:rsidRPr="008A1DE8" w:rsidRDefault="002E5BFB" w:rsidP="00697B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5BFB" w:rsidRPr="008A1DE8" w:rsidRDefault="002E5BFB" w:rsidP="00AA683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A1DE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E5BFB" w:rsidRPr="008A1DE8" w:rsidRDefault="002E5BFB" w:rsidP="00F25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DE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:rsidR="002E5BFB" w:rsidRPr="008A1DE8" w:rsidRDefault="002E5BFB" w:rsidP="00AA6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0EA9" w:rsidRPr="006A2583" w:rsidRDefault="00EE0EA9" w:rsidP="00EE0EA9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</w:t>
      </w:r>
      <w:r>
        <w:rPr>
          <w:rFonts w:ascii="Times New Roman" w:hAnsi="Times New Roman"/>
        </w:rPr>
        <w:t xml:space="preserve">е если в отчетном периоде </w:t>
      </w:r>
      <w:r w:rsidRPr="00A71F25">
        <w:rPr>
          <w:rFonts w:ascii="Times New Roman" w:hAnsi="Times New Roman"/>
        </w:rPr>
        <w:t>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йграфе</w:t>
      </w:r>
      <w:r w:rsidRPr="00A71F25">
        <w:rPr>
          <w:rFonts w:ascii="Times New Roman" w:hAnsi="Times New Roman"/>
        </w:rPr>
        <w:t>.</w:t>
      </w:r>
    </w:p>
    <w:p w:rsidR="00286ABF" w:rsidRPr="00BC5EBC" w:rsidRDefault="00EE0EA9" w:rsidP="00BC5EBC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286ABF" w:rsidRPr="00BC5EBC" w:rsidSect="003E62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D1" w:rsidRDefault="002F40D1" w:rsidP="003E62BC">
      <w:pPr>
        <w:spacing w:after="0" w:line="240" w:lineRule="auto"/>
      </w:pPr>
      <w:r>
        <w:separator/>
      </w:r>
    </w:p>
  </w:endnote>
  <w:endnote w:type="continuationSeparator" w:id="1">
    <w:p w:rsidR="002F40D1" w:rsidRDefault="002F40D1" w:rsidP="003E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D1" w:rsidRDefault="002F40D1" w:rsidP="003E62BC">
      <w:pPr>
        <w:spacing w:after="0" w:line="240" w:lineRule="auto"/>
      </w:pPr>
      <w:r>
        <w:separator/>
      </w:r>
    </w:p>
  </w:footnote>
  <w:footnote w:type="continuationSeparator" w:id="1">
    <w:p w:rsidR="002F40D1" w:rsidRDefault="002F40D1" w:rsidP="003E62BC">
      <w:pPr>
        <w:spacing w:after="0" w:line="240" w:lineRule="auto"/>
      </w:pPr>
      <w:r>
        <w:continuationSeparator/>
      </w:r>
    </w:p>
  </w:footnote>
  <w:footnote w:id="2">
    <w:p w:rsidR="003E62BC" w:rsidRPr="006A2583" w:rsidRDefault="003E62BC" w:rsidP="00C61F4D">
      <w:pPr>
        <w:pStyle w:val="a3"/>
        <w:spacing w:after="0" w:line="240" w:lineRule="auto"/>
        <w:jc w:val="both"/>
        <w:rPr>
          <w:rFonts w:ascii="Times New Roman" w:hAnsi="Times New Roman"/>
        </w:rPr>
      </w:pPr>
    </w:p>
  </w:footnote>
  <w:footnote w:id="3">
    <w:p w:rsidR="003E62BC" w:rsidRPr="00A71F25" w:rsidRDefault="003E62BC" w:rsidP="00C61F4D">
      <w:pPr>
        <w:pStyle w:val="a3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2BC"/>
    <w:rsid w:val="000A28CB"/>
    <w:rsid w:val="000E201C"/>
    <w:rsid w:val="002823A8"/>
    <w:rsid w:val="00286ABF"/>
    <w:rsid w:val="002B5AA7"/>
    <w:rsid w:val="002E5BFB"/>
    <w:rsid w:val="002F40D1"/>
    <w:rsid w:val="003E62BC"/>
    <w:rsid w:val="005001DA"/>
    <w:rsid w:val="005D2AD1"/>
    <w:rsid w:val="006470C6"/>
    <w:rsid w:val="006976A8"/>
    <w:rsid w:val="0075658C"/>
    <w:rsid w:val="00840197"/>
    <w:rsid w:val="008A1DE8"/>
    <w:rsid w:val="008F147D"/>
    <w:rsid w:val="009022AB"/>
    <w:rsid w:val="00A32B87"/>
    <w:rsid w:val="00AB18E4"/>
    <w:rsid w:val="00B13ACB"/>
    <w:rsid w:val="00BC5EBC"/>
    <w:rsid w:val="00C515E9"/>
    <w:rsid w:val="00C61F4D"/>
    <w:rsid w:val="00CC5A07"/>
    <w:rsid w:val="00EB6F95"/>
    <w:rsid w:val="00EE0EA9"/>
    <w:rsid w:val="00F2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E62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E62B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E62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E62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E62BC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3E62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2022-06-29T12:20:00Z</dcterms:created>
  <dcterms:modified xsi:type="dcterms:W3CDTF">2022-06-29T12:20:00Z</dcterms:modified>
</cp:coreProperties>
</file>